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customXml/itemProps4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ellenraster"/>
        <w:tblW w:w="973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142" w:type="dxa"/>
          <w:bottom w:w="28" w:type="dxa"/>
          <w:right w:w="142" w:type="dxa"/>
        </w:tblCellMar>
        <w:tblLook w:val="04A0" w:firstRow="1" w:lastRow="0" w:firstColumn="1" w:lastColumn="0" w:noHBand="0" w:noVBand="1"/>
      </w:tblPr>
      <w:tblGrid>
        <w:gridCol w:w="4820"/>
        <w:gridCol w:w="4910"/>
      </w:tblGrid>
      <w:tr w:rsidR="007936F1" w:rsidRPr="0074714A" w14:paraId="66D20CB6" w14:textId="77777777" w:rsidTr="000D2F55">
        <w:tc>
          <w:tcPr>
            <w:tcW w:w="4820" w:type="dxa"/>
          </w:tcPr>
          <w:p w14:paraId="4EF3F3A3" w14:textId="2E439B3C" w:rsidR="007936F1" w:rsidRPr="007936F1" w:rsidRDefault="007936F1" w:rsidP="007936F1">
            <w:pPr>
              <w:pStyle w:val="Aufzhlungszeichen"/>
              <w:rPr>
                <w:b w:val="0"/>
                <w:bCs w:val="0"/>
              </w:rPr>
            </w:pPr>
            <w:r w:rsidRPr="007936F1">
              <w:rPr>
                <w:b w:val="0"/>
                <w:bCs w:val="0"/>
              </w:rPr>
              <w:t>Investitionen in nicht kommerziell genutzte Infrastruktur, z.B. militärische Anlagen, Flugsicherung, Polizei und Zoll;</w:t>
            </w:r>
          </w:p>
        </w:tc>
        <w:tc>
          <w:tcPr>
            <w:tcW w:w="4910" w:type="dxa"/>
          </w:tcPr>
          <w:p w14:paraId="7FD699AA" w14:textId="24F760E9" w:rsidR="007936F1" w:rsidRPr="007936F1" w:rsidRDefault="004F4F57" w:rsidP="007936F1">
            <w:pPr>
              <w:pStyle w:val="Aufzhlungszeichen"/>
              <w:rPr>
                <w:b w:val="0"/>
                <w:bCs w:val="0"/>
                <w:lang w:val="en-GB"/>
              </w:rPr>
            </w:pPr>
            <w:r>
              <w:rPr>
                <w:b w:val="0"/>
                <w:bCs w:val="0"/>
                <w:lang w:val="en-GB"/>
              </w:rPr>
              <w:t>I</w:t>
            </w:r>
            <w:r w:rsidR="007936F1" w:rsidRPr="007936F1">
              <w:rPr>
                <w:b w:val="0"/>
                <w:bCs w:val="0"/>
                <w:lang w:val="en-GB"/>
              </w:rPr>
              <w:t>nvestments in non-commercial infrastructure, e.g., military installations, air traffic control, police and customs;</w:t>
            </w:r>
          </w:p>
        </w:tc>
      </w:tr>
      <w:tr w:rsidR="007936F1" w:rsidRPr="0074714A" w14:paraId="5C0EBA36" w14:textId="77777777" w:rsidTr="000D2F55">
        <w:tc>
          <w:tcPr>
            <w:tcW w:w="4820" w:type="dxa"/>
          </w:tcPr>
          <w:p w14:paraId="233E88FF" w14:textId="72A721D6" w:rsidR="007936F1" w:rsidRPr="007936F1" w:rsidRDefault="007936F1" w:rsidP="007936F1">
            <w:pPr>
              <w:pStyle w:val="Aufzhlungszeichen"/>
              <w:rPr>
                <w:b w:val="0"/>
                <w:bCs w:val="0"/>
              </w:rPr>
            </w:pPr>
            <w:r w:rsidRPr="007936F1">
              <w:rPr>
                <w:b w:val="0"/>
                <w:bCs w:val="0"/>
              </w:rPr>
              <w:t>Investitionen in Breitbandanschlüsse von Behörden;</w:t>
            </w:r>
          </w:p>
        </w:tc>
        <w:tc>
          <w:tcPr>
            <w:tcW w:w="4910" w:type="dxa"/>
          </w:tcPr>
          <w:p w14:paraId="311A612D" w14:textId="7A055FC0" w:rsidR="007936F1" w:rsidRPr="007936F1" w:rsidRDefault="004F4F57" w:rsidP="007936F1">
            <w:pPr>
              <w:pStyle w:val="Aufzhlungszeichen"/>
              <w:rPr>
                <w:b w:val="0"/>
                <w:bCs w:val="0"/>
                <w:lang w:val="en-GB"/>
              </w:rPr>
            </w:pPr>
            <w:r>
              <w:rPr>
                <w:b w:val="0"/>
                <w:bCs w:val="0"/>
                <w:lang w:val="en-GB"/>
              </w:rPr>
              <w:t>I</w:t>
            </w:r>
            <w:r w:rsidR="007936F1" w:rsidRPr="007936F1">
              <w:rPr>
                <w:b w:val="0"/>
                <w:bCs w:val="0"/>
                <w:lang w:val="en-GB"/>
              </w:rPr>
              <w:t>nvestments in broadband connections for public authorities;</w:t>
            </w:r>
          </w:p>
        </w:tc>
      </w:tr>
      <w:tr w:rsidR="007936F1" w:rsidRPr="0074714A" w14:paraId="0C441C8C" w14:textId="77777777" w:rsidTr="000D2F55">
        <w:tc>
          <w:tcPr>
            <w:tcW w:w="4820" w:type="dxa"/>
          </w:tcPr>
          <w:p w14:paraId="3C0A92AB" w14:textId="48E7C2BB" w:rsidR="007936F1" w:rsidRPr="007936F1" w:rsidRDefault="007936F1" w:rsidP="007936F1">
            <w:pPr>
              <w:pStyle w:val="Aufzhlungszeichen"/>
              <w:rPr>
                <w:b w:val="0"/>
                <w:bCs w:val="0"/>
              </w:rPr>
            </w:pPr>
            <w:r w:rsidRPr="007936F1">
              <w:rPr>
                <w:b w:val="0"/>
                <w:bCs w:val="0"/>
              </w:rPr>
              <w:t xml:space="preserve">Investitionen </w:t>
            </w:r>
            <w:r w:rsidR="00D02B69">
              <w:rPr>
                <w:b w:val="0"/>
                <w:bCs w:val="0"/>
              </w:rPr>
              <w:t>in</w:t>
            </w:r>
            <w:r w:rsidR="00FF4011">
              <w:rPr>
                <w:b w:val="0"/>
                <w:bCs w:val="0"/>
              </w:rPr>
              <w:t xml:space="preserve"> Forschungsinfrastruktur</w:t>
            </w:r>
            <w:r w:rsidR="00D02B69">
              <w:rPr>
                <w:b w:val="0"/>
                <w:bCs w:val="0"/>
              </w:rPr>
              <w:t>en</w:t>
            </w:r>
            <w:r w:rsidR="00FA3F72">
              <w:rPr>
                <w:b w:val="0"/>
                <w:bCs w:val="0"/>
              </w:rPr>
              <w:t>, die</w:t>
            </w:r>
            <w:r w:rsidR="00105243">
              <w:rPr>
                <w:b w:val="0"/>
                <w:bCs w:val="0"/>
              </w:rPr>
              <w:t xml:space="preserve"> für nichtwirtschaftliche Tätigkeiten</w:t>
            </w:r>
            <w:r w:rsidR="00FA3F72">
              <w:rPr>
                <w:b w:val="0"/>
                <w:bCs w:val="0"/>
              </w:rPr>
              <w:t xml:space="preserve"> genutzt werden</w:t>
            </w:r>
            <w:r w:rsidR="00105243">
              <w:rPr>
                <w:b w:val="0"/>
                <w:bCs w:val="0"/>
              </w:rPr>
              <w:t>, wie</w:t>
            </w:r>
            <w:r w:rsidR="00FF4011">
              <w:rPr>
                <w:b w:val="0"/>
                <w:bCs w:val="0"/>
              </w:rPr>
              <w:t xml:space="preserve"> </w:t>
            </w:r>
            <w:r w:rsidR="00FA3F72">
              <w:rPr>
                <w:b w:val="0"/>
                <w:bCs w:val="0"/>
              </w:rPr>
              <w:t xml:space="preserve">z.B. </w:t>
            </w:r>
            <w:r w:rsidRPr="007936F1">
              <w:rPr>
                <w:b w:val="0"/>
                <w:bCs w:val="0"/>
              </w:rPr>
              <w:t>in unabhängige Forschung zur Verbesserung des Wissensstands und des Verständnisses;</w:t>
            </w:r>
          </w:p>
        </w:tc>
        <w:tc>
          <w:tcPr>
            <w:tcW w:w="4910" w:type="dxa"/>
          </w:tcPr>
          <w:p w14:paraId="7CA976EB" w14:textId="10FD99AB" w:rsidR="007936F1" w:rsidRPr="007936F1" w:rsidRDefault="00AE17EF" w:rsidP="007936F1">
            <w:pPr>
              <w:pStyle w:val="Aufzhlungszeichen"/>
              <w:rPr>
                <w:b w:val="0"/>
                <w:bCs w:val="0"/>
                <w:lang w:val="en-GB"/>
              </w:rPr>
            </w:pPr>
            <w:r w:rsidRPr="00AE17EF">
              <w:rPr>
                <w:b w:val="0"/>
                <w:bCs w:val="0"/>
                <w:lang w:val="en-GB"/>
              </w:rPr>
              <w:t>Investments in research infrastructures used for non-economic activities, such as independent research for increased knowledge and better understanding</w:t>
            </w:r>
            <w:r w:rsidR="007936F1" w:rsidRPr="007936F1">
              <w:rPr>
                <w:b w:val="0"/>
                <w:bCs w:val="0"/>
                <w:lang w:val="en-GB"/>
              </w:rPr>
              <w:t>;</w:t>
            </w:r>
          </w:p>
        </w:tc>
      </w:tr>
      <w:tr w:rsidR="007936F1" w:rsidRPr="0074714A" w14:paraId="233EA255" w14:textId="77777777" w:rsidTr="000D2F55">
        <w:tc>
          <w:tcPr>
            <w:tcW w:w="4820" w:type="dxa"/>
          </w:tcPr>
          <w:p w14:paraId="2C07CE0C" w14:textId="6293E1D4" w:rsidR="007936F1" w:rsidRPr="007936F1" w:rsidRDefault="007936F1" w:rsidP="007936F1">
            <w:pPr>
              <w:pStyle w:val="Aufzhlungszeichen"/>
              <w:rPr>
                <w:b w:val="0"/>
                <w:bCs w:val="0"/>
              </w:rPr>
            </w:pPr>
            <w:r w:rsidRPr="007936F1">
              <w:rPr>
                <w:b w:val="0"/>
                <w:bCs w:val="0"/>
              </w:rPr>
              <w:t>Investitionen in Bau von Eisenbahninfrastruktur, Straßen, Brücken, Tunneln, Binnenwasserstraßen sowie Wasserversorgungs- und Abwassernetzen</w:t>
            </w:r>
            <w:r w:rsidR="002128E3">
              <w:rPr>
                <w:b w:val="0"/>
                <w:bCs w:val="0"/>
              </w:rPr>
              <w:t>;</w:t>
            </w:r>
          </w:p>
        </w:tc>
        <w:tc>
          <w:tcPr>
            <w:tcW w:w="4910" w:type="dxa"/>
          </w:tcPr>
          <w:p w14:paraId="42787C20" w14:textId="0FBE87D1" w:rsidR="007936F1" w:rsidRPr="007936F1" w:rsidRDefault="004F4F57" w:rsidP="007936F1">
            <w:pPr>
              <w:pStyle w:val="Aufzhlungszeichen"/>
              <w:rPr>
                <w:b w:val="0"/>
                <w:bCs w:val="0"/>
                <w:lang w:val="en-GB"/>
              </w:rPr>
            </w:pPr>
            <w:r>
              <w:rPr>
                <w:b w:val="0"/>
                <w:bCs w:val="0"/>
                <w:lang w:val="en-GB"/>
              </w:rPr>
              <w:t>I</w:t>
            </w:r>
            <w:r w:rsidR="007936F1" w:rsidRPr="007936F1">
              <w:rPr>
                <w:b w:val="0"/>
                <w:bCs w:val="0"/>
                <w:lang w:val="en-GB"/>
              </w:rPr>
              <w:t>nvestments in construction of railway infrastructure, roads, bridges, tunnels, inland waterways as well as water supply and sewerage networks</w:t>
            </w:r>
            <w:r w:rsidR="002128E3">
              <w:rPr>
                <w:b w:val="0"/>
                <w:bCs w:val="0"/>
                <w:lang w:val="en-GB"/>
              </w:rPr>
              <w:t>;</w:t>
            </w:r>
          </w:p>
        </w:tc>
      </w:tr>
      <w:tr w:rsidR="007936F1" w:rsidRPr="0074714A" w14:paraId="3FE961F7" w14:textId="77777777" w:rsidTr="000D2F55">
        <w:tc>
          <w:tcPr>
            <w:tcW w:w="4820" w:type="dxa"/>
          </w:tcPr>
          <w:p w14:paraId="34E64E07" w14:textId="125FE619" w:rsidR="003B05C3" w:rsidRPr="007936F1" w:rsidRDefault="007936F1" w:rsidP="003B05C3">
            <w:pPr>
              <w:pStyle w:val="Aufzhlungszeichen"/>
              <w:rPr>
                <w:b w:val="0"/>
                <w:bCs w:val="0"/>
              </w:rPr>
            </w:pPr>
            <w:r w:rsidRPr="007936F1">
              <w:rPr>
                <w:b w:val="0"/>
                <w:bCs w:val="0"/>
              </w:rPr>
              <w:t>Investitionen in Einrichtungen, Nachrichtenmedien, Plattformen, und/oder kulturelle Erzeugnisse, die aufgrund von Sprache, Standort, Größe und/oder Bedeutung ein überwiegend lokal beschränktes Einzugsgebiet haben und allenfalls marginale Auswirkungen auf grenzüberschreitende Investitionen erwarten lassen</w:t>
            </w:r>
            <w:r w:rsidR="002128E3">
              <w:rPr>
                <w:b w:val="0"/>
                <w:bCs w:val="0"/>
              </w:rPr>
              <w:t>, und/oder</w:t>
            </w:r>
          </w:p>
        </w:tc>
        <w:tc>
          <w:tcPr>
            <w:tcW w:w="4910" w:type="dxa"/>
          </w:tcPr>
          <w:p w14:paraId="024C3066" w14:textId="6439A818" w:rsidR="007936F1" w:rsidRPr="007936F1" w:rsidRDefault="004F4F57" w:rsidP="007936F1">
            <w:pPr>
              <w:pStyle w:val="Aufzhlungszeichen"/>
              <w:rPr>
                <w:b w:val="0"/>
                <w:bCs w:val="0"/>
                <w:lang w:val="en-GB"/>
              </w:rPr>
            </w:pPr>
            <w:r>
              <w:rPr>
                <w:b w:val="0"/>
                <w:bCs w:val="0"/>
                <w:lang w:val="en-GB"/>
              </w:rPr>
              <w:t>I</w:t>
            </w:r>
            <w:r w:rsidR="007936F1" w:rsidRPr="007936F1">
              <w:rPr>
                <w:b w:val="0"/>
                <w:bCs w:val="0"/>
                <w:lang w:val="en-GB"/>
              </w:rPr>
              <w:t>nvestments in facilities, news media, platforms, and/or cultural products that have a predominantly local catchment area due to language, location, size, and/or importance and are expected to have at most marginal impact on cross-border investments</w:t>
            </w:r>
            <w:r w:rsidR="002128E3">
              <w:rPr>
                <w:b w:val="0"/>
                <w:bCs w:val="0"/>
                <w:lang w:val="en-GB"/>
              </w:rPr>
              <w:t>, and/or</w:t>
            </w:r>
          </w:p>
        </w:tc>
      </w:tr>
      <w:tr w:rsidR="002128E3" w:rsidRPr="0074714A" w14:paraId="271EEB82" w14:textId="77777777" w:rsidTr="000D2F55">
        <w:tc>
          <w:tcPr>
            <w:tcW w:w="4820" w:type="dxa"/>
          </w:tcPr>
          <w:p w14:paraId="3C6F8F3A" w14:textId="172ED1E7" w:rsidR="002128E3" w:rsidRPr="002128E3" w:rsidRDefault="002128E3" w:rsidP="003B05C3">
            <w:pPr>
              <w:pStyle w:val="Aufzhlungszeichen"/>
              <w:rPr>
                <w:b w:val="0"/>
              </w:rPr>
            </w:pPr>
            <w:r w:rsidRPr="002128E3">
              <w:rPr>
                <w:b w:val="0"/>
              </w:rPr>
              <w:t xml:space="preserve">Umsetzung </w:t>
            </w:r>
            <w:r w:rsidR="00643B5D">
              <w:rPr>
                <w:b w:val="0"/>
              </w:rPr>
              <w:t xml:space="preserve">und/oder Finanzierung </w:t>
            </w:r>
            <w:r w:rsidRPr="002128E3">
              <w:rPr>
                <w:b w:val="0"/>
              </w:rPr>
              <w:t>von Maßnahmen, die auf der nachfolgend angefügten „Environmental, Social, Governance (ESG)-Ausschlussliste der IFB Innovationsstarter GmbH</w:t>
            </w:r>
            <w:r w:rsidR="00B46317">
              <w:rPr>
                <w:b w:val="0"/>
              </w:rPr>
              <w:t>“</w:t>
            </w:r>
            <w:r w:rsidRPr="002128E3">
              <w:rPr>
                <w:b w:val="0"/>
              </w:rPr>
              <w:t xml:space="preserve"> stehen.</w:t>
            </w:r>
          </w:p>
        </w:tc>
        <w:tc>
          <w:tcPr>
            <w:tcW w:w="4910" w:type="dxa"/>
          </w:tcPr>
          <w:p w14:paraId="1ED687A8" w14:textId="597D8DFE" w:rsidR="002128E3" w:rsidRPr="002128E3" w:rsidRDefault="002128E3" w:rsidP="007936F1">
            <w:pPr>
              <w:pStyle w:val="Aufzhlungszeichen"/>
              <w:rPr>
                <w:b w:val="0"/>
                <w:lang w:val="en-GB"/>
              </w:rPr>
            </w:pPr>
            <w:r w:rsidRPr="002128E3">
              <w:rPr>
                <w:b w:val="0"/>
                <w:lang w:val="en-GB"/>
              </w:rPr>
              <w:t xml:space="preserve">Implementation </w:t>
            </w:r>
            <w:r w:rsidR="00643B5D">
              <w:rPr>
                <w:b w:val="0"/>
                <w:lang w:val="en-GB"/>
              </w:rPr>
              <w:t xml:space="preserve">and/or financing </w:t>
            </w:r>
            <w:r w:rsidRPr="002128E3">
              <w:rPr>
                <w:b w:val="0"/>
                <w:lang w:val="en-GB"/>
              </w:rPr>
              <w:t>of measures that are on the "Environmental, Social, Governance (ESG) exclusion list of IFB Innovationsstarter GmbH" attached below.</w:t>
            </w:r>
          </w:p>
        </w:tc>
      </w:tr>
    </w:tbl>
    <w:p w14:paraId="18E31A31" w14:textId="77777777" w:rsidR="00533451" w:rsidRPr="00C94E37" w:rsidRDefault="00533451" w:rsidP="007D74DD">
      <w:pPr>
        <w:rPr>
          <w:lang w:val="en-GB"/>
        </w:rPr>
      </w:pPr>
    </w:p>
    <w:sectPr w:rsidR="00533451" w:rsidRPr="00C94E37" w:rsidSect="00335241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1417" w:right="1417" w:bottom="1134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039676F" w14:textId="77777777" w:rsidR="00E00FBB" w:rsidRDefault="00E00FBB" w:rsidP="007936F1">
      <w:pPr>
        <w:spacing w:after="0" w:line="240" w:lineRule="auto"/>
      </w:pPr>
      <w:r>
        <w:separator/>
      </w:r>
    </w:p>
  </w:endnote>
  <w:endnote w:type="continuationSeparator" w:id="0">
    <w:p w14:paraId="469B3990" w14:textId="77777777" w:rsidR="00E00FBB" w:rsidRDefault="00E00FBB" w:rsidP="007936F1">
      <w:pPr>
        <w:spacing w:after="0" w:line="240" w:lineRule="auto"/>
      </w:pPr>
      <w:r>
        <w:continuationSeparator/>
      </w:r>
    </w:p>
  </w:endnote>
  <w:endnote w:type="continuationNotice" w:id="1">
    <w:p w14:paraId="22E4907B" w14:textId="77777777" w:rsidR="00E00FBB" w:rsidRDefault="00E00FBB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Open Sans">
    <w:altName w:val="Segoe UI"/>
    <w:charset w:val="00"/>
    <w:family w:val="swiss"/>
    <w:pitch w:val="variable"/>
    <w:sig w:usb0="E00002EF" w:usb1="4000205B" w:usb2="00000028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547D2E1" w14:textId="77777777" w:rsidR="00C80F80" w:rsidRDefault="00C80F80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9DCDE29" w14:textId="77777777" w:rsidR="00C80F80" w:rsidRDefault="00C80F80">
    <w:pPr>
      <w:pStyle w:val="Fuzeil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0F16A8A" w14:textId="77777777" w:rsidR="00C80F80" w:rsidRDefault="00C80F80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79C4A98" w14:textId="77777777" w:rsidR="00E00FBB" w:rsidRDefault="00E00FBB" w:rsidP="007936F1">
      <w:pPr>
        <w:spacing w:after="0" w:line="240" w:lineRule="auto"/>
      </w:pPr>
      <w:r>
        <w:separator/>
      </w:r>
    </w:p>
  </w:footnote>
  <w:footnote w:type="continuationSeparator" w:id="0">
    <w:p w14:paraId="040ABEF1" w14:textId="77777777" w:rsidR="00E00FBB" w:rsidRDefault="00E00FBB" w:rsidP="007936F1">
      <w:pPr>
        <w:spacing w:after="0" w:line="240" w:lineRule="auto"/>
      </w:pPr>
      <w:r>
        <w:continuationSeparator/>
      </w:r>
    </w:p>
  </w:footnote>
  <w:footnote w:type="continuationNotice" w:id="1">
    <w:p w14:paraId="1998D849" w14:textId="77777777" w:rsidR="00E00FBB" w:rsidRDefault="00E00FBB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2841CD9" w14:textId="77777777" w:rsidR="00C80F80" w:rsidRDefault="00C80F80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404363282"/>
      <w:docPartObj>
        <w:docPartGallery w:val="Page Numbers (Top of Page)"/>
        <w:docPartUnique/>
      </w:docPartObj>
    </w:sdtPr>
    <w:sdtEndPr/>
    <w:sdtContent>
      <w:p w14:paraId="260397A7" w14:textId="32A0994E" w:rsidR="004B6AE9" w:rsidRDefault="004B6AE9">
        <w:pPr>
          <w:pStyle w:val="Kopfzeile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7A5CF6BD" w14:textId="6B39DDEC" w:rsidR="007936F1" w:rsidRPr="007936F1" w:rsidRDefault="007936F1" w:rsidP="007936F1">
    <w:pPr>
      <w:pStyle w:val="Kopfzeile"/>
      <w:jc w:val="right"/>
      <w:rPr>
        <w:sz w:val="16"/>
        <w:szCs w:val="16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4AD8286" w14:textId="42C3CDC3" w:rsidR="004B6AE9" w:rsidRPr="00335241" w:rsidRDefault="00335241">
    <w:pPr>
      <w:pStyle w:val="Kopfzeile"/>
      <w:rPr>
        <w:sz w:val="16"/>
        <w:szCs w:val="18"/>
      </w:rPr>
    </w:pPr>
    <w:r w:rsidRPr="00335241">
      <w:rPr>
        <w:sz w:val="16"/>
        <w:szCs w:val="18"/>
      </w:rPr>
      <w:t>Anlage 3.</w:t>
    </w:r>
    <w:r w:rsidR="00E22F38">
      <w:rPr>
        <w:sz w:val="16"/>
        <w:szCs w:val="18"/>
      </w:rPr>
      <w:t>4</w:t>
    </w:r>
    <w:r w:rsidRPr="00335241">
      <w:rPr>
        <w:sz w:val="16"/>
        <w:szCs w:val="18"/>
      </w:rPr>
      <w:t xml:space="preserve"> zur Beteiligungs- und Gesellschaftervereinbarung / Annex 3.</w:t>
    </w:r>
    <w:r w:rsidR="00E22F38">
      <w:rPr>
        <w:sz w:val="16"/>
        <w:szCs w:val="18"/>
      </w:rPr>
      <w:t>4</w:t>
    </w:r>
    <w:r w:rsidRPr="00335241">
      <w:rPr>
        <w:sz w:val="16"/>
        <w:szCs w:val="18"/>
      </w:rPr>
      <w:t xml:space="preserve"> to the Investment and Shareholders‘ Agreement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89"/>
    <w:multiLevelType w:val="singleLevel"/>
    <w:tmpl w:val="307C60F8"/>
    <w:lvl w:ilvl="0">
      <w:start w:val="1"/>
      <w:numFmt w:val="bullet"/>
      <w:pStyle w:val="Aufzhlungszeichen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592904512">
    <w:abstractNumId w:val="0"/>
  </w:num>
  <w:num w:numId="2" w16cid:durableId="658271629">
    <w:abstractNumId w:val="0"/>
  </w:num>
  <w:num w:numId="3" w16cid:durableId="130661874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5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08"/>
  <w:hyphenationZone w:val="425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936F1"/>
    <w:rsid w:val="000103CF"/>
    <w:rsid w:val="0001274E"/>
    <w:rsid w:val="0001467D"/>
    <w:rsid w:val="00031A29"/>
    <w:rsid w:val="00090C75"/>
    <w:rsid w:val="00097F18"/>
    <w:rsid w:val="000E0799"/>
    <w:rsid w:val="000F0748"/>
    <w:rsid w:val="00105243"/>
    <w:rsid w:val="00144850"/>
    <w:rsid w:val="00153A4D"/>
    <w:rsid w:val="00195A28"/>
    <w:rsid w:val="00195CCF"/>
    <w:rsid w:val="001A15DE"/>
    <w:rsid w:val="001D159B"/>
    <w:rsid w:val="001D7239"/>
    <w:rsid w:val="001F3AC8"/>
    <w:rsid w:val="002128E3"/>
    <w:rsid w:val="00255753"/>
    <w:rsid w:val="00264F03"/>
    <w:rsid w:val="0026648C"/>
    <w:rsid w:val="00286BDD"/>
    <w:rsid w:val="003066A1"/>
    <w:rsid w:val="003231AD"/>
    <w:rsid w:val="00335241"/>
    <w:rsid w:val="00362222"/>
    <w:rsid w:val="003925DD"/>
    <w:rsid w:val="00395DAB"/>
    <w:rsid w:val="003B05C3"/>
    <w:rsid w:val="00403764"/>
    <w:rsid w:val="00416124"/>
    <w:rsid w:val="00424595"/>
    <w:rsid w:val="00465EA8"/>
    <w:rsid w:val="004B1445"/>
    <w:rsid w:val="004B2984"/>
    <w:rsid w:val="004B3797"/>
    <w:rsid w:val="004B6AE9"/>
    <w:rsid w:val="004F4F57"/>
    <w:rsid w:val="00533451"/>
    <w:rsid w:val="005439B2"/>
    <w:rsid w:val="005D63FC"/>
    <w:rsid w:val="00636DC4"/>
    <w:rsid w:val="00643B5D"/>
    <w:rsid w:val="00644F4F"/>
    <w:rsid w:val="006B187E"/>
    <w:rsid w:val="0074714A"/>
    <w:rsid w:val="00750E7B"/>
    <w:rsid w:val="007936F1"/>
    <w:rsid w:val="007D74DD"/>
    <w:rsid w:val="007F46D6"/>
    <w:rsid w:val="00832DFF"/>
    <w:rsid w:val="00846A3B"/>
    <w:rsid w:val="00871850"/>
    <w:rsid w:val="00877BF3"/>
    <w:rsid w:val="008955D1"/>
    <w:rsid w:val="009263DC"/>
    <w:rsid w:val="009B4D74"/>
    <w:rsid w:val="00A75062"/>
    <w:rsid w:val="00AA33FC"/>
    <w:rsid w:val="00AC53EA"/>
    <w:rsid w:val="00AE17EF"/>
    <w:rsid w:val="00B15B1E"/>
    <w:rsid w:val="00B269CE"/>
    <w:rsid w:val="00B46317"/>
    <w:rsid w:val="00B92E49"/>
    <w:rsid w:val="00BE647C"/>
    <w:rsid w:val="00C06522"/>
    <w:rsid w:val="00C10D5E"/>
    <w:rsid w:val="00C80F80"/>
    <w:rsid w:val="00C94E37"/>
    <w:rsid w:val="00CD1762"/>
    <w:rsid w:val="00D02B69"/>
    <w:rsid w:val="00D77163"/>
    <w:rsid w:val="00DB7DB8"/>
    <w:rsid w:val="00DC3ED7"/>
    <w:rsid w:val="00E00FBB"/>
    <w:rsid w:val="00E12014"/>
    <w:rsid w:val="00E22F38"/>
    <w:rsid w:val="00E23EC4"/>
    <w:rsid w:val="00E72761"/>
    <w:rsid w:val="00EC4926"/>
    <w:rsid w:val="00ED67DC"/>
    <w:rsid w:val="00F52F8B"/>
    <w:rsid w:val="00F660F2"/>
    <w:rsid w:val="00F77420"/>
    <w:rsid w:val="00FA3F72"/>
    <w:rsid w:val="00FB0AD6"/>
    <w:rsid w:val="00FB305C"/>
    <w:rsid w:val="00FD7472"/>
    <w:rsid w:val="00FF0434"/>
    <w:rsid w:val="00FF40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5152A1"/>
  <w15:chartTrackingRefBased/>
  <w15:docId w15:val="{0E1512C0-249C-4583-AB74-ABDCAACD29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b/>
        <w:bCs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7936F1"/>
    <w:pPr>
      <w:spacing w:after="240" w:line="240" w:lineRule="atLeast"/>
      <w:jc w:val="both"/>
    </w:pPr>
    <w:rPr>
      <w:rFonts w:ascii="Open Sans" w:hAnsi="Open Sans"/>
      <w:b w:val="0"/>
      <w:bCs w:val="0"/>
      <w:sz w:val="20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59"/>
    <w:rsid w:val="007936F1"/>
    <w:pPr>
      <w:spacing w:after="0" w:line="240" w:lineRule="auto"/>
    </w:pPr>
    <w:rPr>
      <w:b w:val="0"/>
      <w:bCs w:val="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ufzhlungszeichen">
    <w:name w:val="List Bullet"/>
    <w:basedOn w:val="Standard"/>
    <w:uiPriority w:val="99"/>
    <w:unhideWhenUsed/>
    <w:rsid w:val="007936F1"/>
    <w:pPr>
      <w:numPr>
        <w:numId w:val="1"/>
      </w:numPr>
    </w:pPr>
  </w:style>
  <w:style w:type="paragraph" w:styleId="Kopfzeile">
    <w:name w:val="header"/>
    <w:basedOn w:val="Standard"/>
    <w:link w:val="KopfzeileZchn"/>
    <w:uiPriority w:val="99"/>
    <w:unhideWhenUsed/>
    <w:rsid w:val="007936F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7936F1"/>
    <w:rPr>
      <w:rFonts w:ascii="Open Sans" w:hAnsi="Open Sans"/>
      <w:b w:val="0"/>
      <w:bCs w:val="0"/>
      <w:sz w:val="20"/>
    </w:rPr>
  </w:style>
  <w:style w:type="paragraph" w:styleId="Fuzeile">
    <w:name w:val="footer"/>
    <w:basedOn w:val="Standard"/>
    <w:link w:val="FuzeileZchn"/>
    <w:uiPriority w:val="99"/>
    <w:unhideWhenUsed/>
    <w:rsid w:val="007936F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7936F1"/>
    <w:rPr>
      <w:rFonts w:ascii="Open Sans" w:hAnsi="Open Sans"/>
      <w:b w:val="0"/>
      <w:bCs w:val="0"/>
      <w:sz w:val="20"/>
    </w:rPr>
  </w:style>
  <w:style w:type="character" w:styleId="Hyperlink">
    <w:name w:val="Hyperlink"/>
    <w:basedOn w:val="Absatz-Standardschriftart"/>
    <w:uiPriority w:val="99"/>
    <w:unhideWhenUsed/>
    <w:rsid w:val="00286BDD"/>
    <w:rPr>
      <w:color w:val="0563C1" w:themeColor="hyperlink"/>
      <w:u w:val="single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286BD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otnotes" Target="footnotes.xml" Id="rId8" /><Relationship Type="http://schemas.openxmlformats.org/officeDocument/2006/relationships/footer" Target="footer2.xml" Id="rId13" /><Relationship Type="http://schemas.openxmlformats.org/officeDocument/2006/relationships/customXml" Target="../customXml/item3.xml" Id="rId3" /><Relationship Type="http://schemas.openxmlformats.org/officeDocument/2006/relationships/webSettings" Target="webSettings.xml" Id="rId7" /><Relationship Type="http://schemas.openxmlformats.org/officeDocument/2006/relationships/footer" Target="footer1.xml" Id="rId12" /><Relationship Type="http://schemas.openxmlformats.org/officeDocument/2006/relationships/theme" Target="theme/theme1.xml" Id="rId17" /><Relationship Type="http://schemas.openxmlformats.org/officeDocument/2006/relationships/customXml" Target="../customXml/item2.xml" Id="rId2" /><Relationship Type="http://schemas.openxmlformats.org/officeDocument/2006/relationships/fontTable" Target="fontTable.xml" Id="rId16" /><Relationship Type="http://schemas.openxmlformats.org/officeDocument/2006/relationships/customXml" Target="../customXml/item1.xml" Id="rId1" /><Relationship Type="http://schemas.openxmlformats.org/officeDocument/2006/relationships/settings" Target="settings.xml" Id="rId6" /><Relationship Type="http://schemas.openxmlformats.org/officeDocument/2006/relationships/header" Target="header2.xml" Id="rId11" /><Relationship Type="http://schemas.openxmlformats.org/officeDocument/2006/relationships/styles" Target="styles.xml" Id="rId5" /><Relationship Type="http://schemas.openxmlformats.org/officeDocument/2006/relationships/footer" Target="footer3.xml" Id="rId15" /><Relationship Type="http://schemas.openxmlformats.org/officeDocument/2006/relationships/header" Target="header1.xml" Id="rId10" /><Relationship Type="http://schemas.openxmlformats.org/officeDocument/2006/relationships/numbering" Target="numbering.xml" Id="rId4" /><Relationship Type="http://schemas.openxmlformats.org/officeDocument/2006/relationships/endnotes" Target="endnotes.xml" Id="rId9" /><Relationship Type="http://schemas.openxmlformats.org/officeDocument/2006/relationships/header" Target="header3.xml" Id="rId14" /><Relationship Type="http://schemas.openxmlformats.org/officeDocument/2006/relationships/customXml" Target="/customXML/item4.xml" Id="imanage.xml" 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3d04410b-772e-4dc7-a4b7-30d806e4ca5c" xsi:nil="true"/>
    <lcf76f155ced4ddcb4097134ff3c332f xmlns="b1d07040-924d-45e9-a9cf-b1313b141779">
      <Terms xmlns="http://schemas.microsoft.com/office/infopath/2007/PartnerControls"/>
    </lcf76f155ced4ddcb4097134ff3c332f>
  </documentManagement>
</p:properties>
</file>

<file path=customXml/item3.xml>��< ? x m l   v e r s i o n = " 1 . 0 "   e n c o d i n g = " u t f - 1 6 " ? > < p r o p e r t i e s   x m l n s = " h t t p : / / w w w . i m a n a g e . c o m / w o r k / x m l s c h e m a " >  
     < d o c u m e n t i d > L E G A L ! 4 1 3 6 7 . 1 < / d o c u m e n t i d >  
     < s e n d e r i d > T O B I A S . S C H O E N H A A R @ G R E E N G A T E . L E G A L < / s e n d e r i d >  
     < s e n d e r e m a i l > T O B I A S . S C H O E N H A A R @ G R E E N G A T E . L E G A L < / s e n d e r e m a i l >  
     < l a s t m o d i f i e d > 2 0 2 3 - 0 7 - 2 7 T 1 4 : 0 2 : 0 0 . 0 0 0 0 0 0 0 + 0 2 : 0 0 < / l a s t m o d i f i e d >  
     < d a t a b a s e > L E G A L < / d a t a b a s e >  
 < / p r o p e r t i e s > 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1A73F91D2B2F247B0F4C55C646AFAC7" ma:contentTypeVersion="12" ma:contentTypeDescription="Create a new document." ma:contentTypeScope="" ma:versionID="1524e8291ca12ccfdbb48359f8c98232">
  <xsd:schema xmlns:xsd="http://www.w3.org/2001/XMLSchema" xmlns:xs="http://www.w3.org/2001/XMLSchema" xmlns:p="http://schemas.microsoft.com/office/2006/metadata/properties" xmlns:ns2="b1d07040-924d-45e9-a9cf-b1313b141779" xmlns:ns3="3d04410b-772e-4dc7-a4b7-30d806e4ca5c" targetNamespace="http://schemas.microsoft.com/office/2006/metadata/properties" ma:root="true" ma:fieldsID="3d022e8397d930025e81687e065958da" ns2:_="" ns3:_="">
    <xsd:import namespace="b1d07040-924d-45e9-a9cf-b1313b141779"/>
    <xsd:import namespace="3d04410b-772e-4dc7-a4b7-30d806e4ca5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GenerationTime" minOccurs="0"/>
                <xsd:element ref="ns2:MediaServiceEventHashCode" minOccurs="0"/>
                <xsd:element ref="ns2:MediaServiceBillingMetadata" minOccurs="0"/>
                <xsd:element ref="ns2:MediaLengthInSeconds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1d07040-924d-45e9-a9cf-b1313b14177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6f9774e1-195d-4fbd-856e-8b053677fa5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BillingMetadata" ma:index="17" nillable="true" ma:displayName="MediaServiceBillingMetadata" ma:hidden="true" ma:internalName="MediaServiceBillingMetadata" ma:readOnly="true">
      <xsd:simpleType>
        <xsd:restriction base="dms:Note"/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d04410b-772e-4dc7-a4b7-30d806e4ca5c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82cd4403-0edb-4c78-84aa-4c78fd1c56f9}" ma:internalName="TaxCatchAll" ma:showField="CatchAllData" ma:web="3d04410b-772e-4dc7-a4b7-30d806e4ca5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7618CDB8-3DF3-43B8-8962-51CA34D15693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7FFEA425-D35F-4550-B996-3EBEB47BA18F}">
  <ds:schemaRefs>
    <ds:schemaRef ds:uri="http://schemas.microsoft.com/office/2006/metadata/properties"/>
    <ds:schemaRef ds:uri="http://schemas.microsoft.com/office/infopath/2007/PartnerControls"/>
    <ds:schemaRef ds:uri="b397c756-605b-437f-a166-d8f6766e89e8"/>
    <ds:schemaRef ds:uri="c513ebc6-3cd0-482c-8f7c-3809e3bbe252"/>
  </ds:schemaRefs>
</ds:datastoreItem>
</file>

<file path=customXml/itemProps3.xml><?xml version="1.0" encoding="utf-8"?>
<ds:datastoreItem xmlns:ds="http://schemas.openxmlformats.org/officeDocument/2006/customXml" ds:itemID="{9CD75DAD-07DB-4FD0-8207-AB15D19B9317}"/>
</file>

<file path=customXml/itemProps4.xml><?xml version="1.0" encoding="utf-8"?>
<ds:datastoreItem xmlns:ds="http://schemas.openxmlformats.org/officeDocument/2006/customXml" ds:itemID="{587E7DC9-8E5E-4F94-9DBB-2E7D4069AA24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260</Words>
  <Characters>1645</Characters>
  <Application>Microsoft Office Word</Application>
  <DocSecurity>0</DocSecurity>
  <Lines>13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Dr. Leonie Singer, LL.M. (Sidney)</dc:creator>
  <cp:keywords/>
  <dc:description/>
  <cp:lastModifiedBy>Dr. Tobias Schönhaar, LL.M. (Bond)</cp:lastModifiedBy>
  <cp:revision>4</cp:revision>
  <cp:lastPrinted>2023-03-09T16:37:00Z</cp:lastPrinted>
  <dcterms:created xsi:type="dcterms:W3CDTF">2023-07-27T07:51:00Z</dcterms:created>
  <dcterms:modified xsi:type="dcterms:W3CDTF">2023-07-27T12:02:00Z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diaServiceImageTags">
    <vt:lpwstr/>
  </property>
  <property fmtid="{D5CDD505-2E9C-101B-9397-08002B2CF9AE}" pid="3" name="ContentTypeId">
    <vt:lpwstr>0x01010031A73F91D2B2F247B0F4C55C646AFAC7</vt:lpwstr>
  </property>
  <property fmtid="{D5CDD505-2E9C-101B-9397-08002B2CF9AE}" pid="4" name="Order">
    <vt:r8>3236200</vt:r8>
  </property>
</Properties>
</file>